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48" w:rsidRPr="00893B48" w:rsidRDefault="00893B48" w:rsidP="00893B48">
      <w:pPr>
        <w:widowControl/>
        <w:spacing w:line="540" w:lineRule="atLeast"/>
        <w:jc w:val="left"/>
        <w:rPr>
          <w:rFonts w:ascii="宋体" w:eastAsia="宋体" w:hAnsi="宋体" w:cs="宋体"/>
          <w:kern w:val="0"/>
          <w:sz w:val="24"/>
          <w:szCs w:val="24"/>
        </w:rPr>
      </w:pPr>
      <w:r w:rsidRPr="00893B48">
        <w:rPr>
          <w:rFonts w:ascii="黑体" w:eastAsia="黑体" w:hAnsi="黑体" w:cs="宋体" w:hint="eastAsia"/>
          <w:kern w:val="0"/>
          <w:sz w:val="32"/>
          <w:szCs w:val="32"/>
        </w:rPr>
        <w:t>JNCR-2020-0070003</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left"/>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left"/>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center"/>
        <w:rPr>
          <w:rFonts w:ascii="宋体" w:eastAsia="宋体" w:hAnsi="宋体" w:cs="宋体"/>
          <w:kern w:val="0"/>
          <w:sz w:val="24"/>
          <w:szCs w:val="24"/>
        </w:rPr>
      </w:pPr>
      <w:r w:rsidRPr="00893B48">
        <w:rPr>
          <w:rFonts w:ascii="方正大标宋简体" w:eastAsia="方正大标宋简体" w:hAnsi="宋体" w:cs="宋体" w:hint="eastAsia"/>
          <w:color w:val="FF0000"/>
          <w:kern w:val="0"/>
          <w:sz w:val="110"/>
          <w:szCs w:val="110"/>
        </w:rPr>
        <w:t>济南市公安局文件</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center"/>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center"/>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center"/>
        <w:rPr>
          <w:rFonts w:ascii="仿宋_GB2312" w:eastAsia="仿宋_GB2312" w:hAnsi="宋体" w:cs="宋体"/>
          <w:kern w:val="0"/>
          <w:sz w:val="32"/>
          <w:szCs w:val="32"/>
        </w:rPr>
      </w:pPr>
      <w:r w:rsidRPr="00893B48">
        <w:rPr>
          <w:rFonts w:ascii="仿宋_GB2312" w:eastAsia="仿宋_GB2312" w:hAnsi="宋体" w:cs="宋体" w:hint="eastAsia"/>
          <w:kern w:val="0"/>
          <w:sz w:val="32"/>
          <w:szCs w:val="32"/>
        </w:rPr>
        <w:t>济公通〔</w:t>
      </w:r>
      <w:r w:rsidRPr="00893B48">
        <w:rPr>
          <w:rFonts w:ascii="宋体" w:eastAsia="宋体" w:hAnsi="宋体" w:cs="宋体"/>
          <w:kern w:val="0"/>
          <w:sz w:val="32"/>
          <w:szCs w:val="32"/>
        </w:rPr>
        <w:t>2020</w:t>
      </w:r>
      <w:r w:rsidRPr="00893B48">
        <w:rPr>
          <w:rFonts w:ascii="仿宋_GB2312" w:eastAsia="仿宋_GB2312" w:hAnsi="宋体" w:cs="宋体" w:hint="eastAsia"/>
          <w:kern w:val="0"/>
          <w:sz w:val="32"/>
          <w:szCs w:val="32"/>
        </w:rPr>
        <w:t>〕</w:t>
      </w:r>
      <w:r w:rsidRPr="00893B48">
        <w:rPr>
          <w:rFonts w:ascii="宋体" w:eastAsia="宋体" w:hAnsi="宋体" w:cs="宋体"/>
          <w:kern w:val="0"/>
          <w:sz w:val="32"/>
          <w:szCs w:val="32"/>
        </w:rPr>
        <w:t>73</w:t>
      </w:r>
      <w:r w:rsidRPr="00893B48">
        <w:rPr>
          <w:rFonts w:ascii="仿宋_GB2312" w:eastAsia="仿宋_GB2312" w:hAnsi="宋体" w:cs="宋体" w:hint="eastAsia"/>
          <w:kern w:val="0"/>
          <w:sz w:val="32"/>
          <w:szCs w:val="32"/>
        </w:rPr>
        <w:t xml:space="preserve">号 </w:t>
      </w:r>
    </w:p>
    <w:p w:rsidR="00893B48" w:rsidRPr="00893B48" w:rsidRDefault="008B11E7" w:rsidP="00893B48">
      <w:pPr>
        <w:widowControl/>
        <w:spacing w:line="540" w:lineRule="atLeast"/>
        <w:jc w:val="left"/>
        <w:rPr>
          <w:rFonts w:ascii="仿宋_GB2312" w:eastAsia="仿宋_GB2312" w:hAnsi="仿宋" w:cs="宋体"/>
          <w:kern w:val="0"/>
          <w:sz w:val="32"/>
          <w:szCs w:val="32"/>
        </w:rPr>
      </w:pPr>
      <w:r w:rsidRPr="008B11E7">
        <w:rPr>
          <w:rFonts w:ascii="仿宋_GB2312" w:eastAsia="仿宋_GB2312" w:hAnsi="仿宋" w:cs="宋体"/>
          <w:kern w:val="0"/>
          <w:sz w:val="32"/>
          <w:szCs w:val="32"/>
        </w:rPr>
        <w:pict>
          <v:rect id="_x0000_i1025" style="width:0;height:1.5pt" o:hralign="center" o:hrstd="t" o:hrnoshade="t" o:hr="t" fillcolor="red" stroked="f"/>
        </w:pict>
      </w:r>
    </w:p>
    <w:p w:rsidR="00893B48" w:rsidRPr="00893B48" w:rsidRDefault="00893B48" w:rsidP="00893B48">
      <w:pPr>
        <w:widowControl/>
        <w:spacing w:line="540" w:lineRule="atLeast"/>
        <w:jc w:val="left"/>
        <w:rPr>
          <w:rFonts w:ascii="仿宋" w:eastAsia="仿宋" w:hAnsi="仿宋" w:cs="宋体"/>
          <w:kern w:val="0"/>
          <w:sz w:val="24"/>
          <w:szCs w:val="24"/>
        </w:rPr>
      </w:pPr>
    </w:p>
    <w:p w:rsidR="00893B48" w:rsidRPr="00893B48" w:rsidRDefault="00893B48" w:rsidP="00893B48">
      <w:pPr>
        <w:widowControl/>
        <w:spacing w:line="540" w:lineRule="atLeast"/>
        <w:jc w:val="center"/>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center"/>
        <w:rPr>
          <w:rFonts w:ascii="宋体" w:eastAsia="宋体" w:hAnsi="宋体" w:cs="宋体"/>
          <w:kern w:val="0"/>
          <w:sz w:val="24"/>
          <w:szCs w:val="24"/>
        </w:rPr>
      </w:pPr>
      <w:r w:rsidRPr="00893B48">
        <w:rPr>
          <w:rFonts w:ascii="方正小标宋简体" w:eastAsia="方正小标宋简体" w:hAnsi="宋体" w:cs="宋体" w:hint="eastAsia"/>
          <w:kern w:val="0"/>
          <w:sz w:val="44"/>
          <w:szCs w:val="44"/>
        </w:rPr>
        <w:t>济 南 市 公 安 局</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center"/>
        <w:rPr>
          <w:rFonts w:ascii="宋体" w:eastAsia="宋体" w:hAnsi="宋体" w:cs="宋体"/>
          <w:kern w:val="0"/>
          <w:sz w:val="24"/>
          <w:szCs w:val="24"/>
        </w:rPr>
      </w:pPr>
      <w:r w:rsidRPr="00893B48">
        <w:rPr>
          <w:rFonts w:ascii="方正小标宋简体" w:eastAsia="方正小标宋简体" w:hAnsi="宋体" w:cs="宋体" w:hint="eastAsia"/>
          <w:kern w:val="0"/>
          <w:sz w:val="44"/>
          <w:szCs w:val="44"/>
        </w:rPr>
        <w:t>关于加强网约房住宿行业治安管理的通告</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center"/>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为加强网约房住宿行业的治安管理，消除安全隐患，预防发生违法犯罪活动，保障公民人身财产安全，维护社会秩序持续稳定，根据《中华人民共和国治安管理处罚法》、《中华人民共和国反恐怖主义法》、《网络安全法》、《旅馆业治安管理办法》、《租赁房屋治安管理规定》等有关法律法规，结合我市实际，制定本通告。</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一、本通告所指网约房住宿经营行业，适用于我市行政区域内除依法取得《旅馆业特种行业许可证》以外的单位或者个人，以提供具有旅馆特点住宿服务为目的，通过互联网为主要方式向社会发布房源的行业。</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lastRenderedPageBreak/>
        <w:t>二、公安机关依法对网约房住宿行业实施治安管理。</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三、互联网提供网约房交易的平台公司应当加强网络和信息安全防护，建立健全数据安全管理制度，并及时向当地市级公安机关报送所在地的网约房房源信息和发布人信息。</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四、网约房的经营者是住宿经营活动的安全责任人，应当提供符合安全要求的住宿房屋，制定安全管理制度，落实安全管理责任，保证互联网上发布的住宿房屋与实际提供的住宿房屋相一致。</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五、网约房经营者应当建立必备的电子监控系统，并确保房间出入口和主要通道的全覆盖。</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六、网约房的经营者应当使用公安机关提供的网约房管理信息系统，按照公安机关的要求查验、登记住宿人有效身份证件，依法如实、及时报送信息。</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七、网约房住宿人应当如实提供、登记个人身份信息和住宿信息，遵守法律法规，遵守网约房安全管理制度，不得从事违法犯罪活动。</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宋体" w:eastAsia="宋体" w:hAnsi="宋体" w:cs="宋体"/>
          <w:kern w:val="0"/>
          <w:sz w:val="32"/>
          <w:szCs w:val="32"/>
        </w:rPr>
        <w:t>1</w:t>
      </w:r>
      <w:r w:rsidRPr="00893B48">
        <w:rPr>
          <w:rFonts w:ascii="仿宋_GB2312" w:eastAsia="仿宋_GB2312" w:hAnsi="宋体" w:cs="宋体" w:hint="eastAsia"/>
          <w:kern w:val="0"/>
          <w:sz w:val="32"/>
          <w:szCs w:val="32"/>
        </w:rPr>
        <w:t>、网约房的住宿人应当使用本人的身份证件办理网络预约和入住登记；不得冒用他人身份证件或者使用骗领的身份证件，不得使用伪造、变造的身份证件；</w:t>
      </w:r>
      <w:r w:rsidRPr="00893B48">
        <w:rPr>
          <w:rFonts w:ascii="宋体" w:eastAsia="宋体" w:hAnsi="宋体" w:cs="宋体"/>
          <w:kern w:val="0"/>
          <w:sz w:val="32"/>
          <w:szCs w:val="32"/>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宋体" w:eastAsia="宋体" w:hAnsi="宋体" w:cs="宋体"/>
          <w:kern w:val="0"/>
          <w:sz w:val="32"/>
          <w:szCs w:val="32"/>
        </w:rPr>
        <w:t>2</w:t>
      </w:r>
      <w:r w:rsidRPr="00893B48">
        <w:rPr>
          <w:rFonts w:ascii="仿宋_GB2312" w:eastAsia="仿宋_GB2312" w:hAnsi="宋体" w:cs="宋体" w:hint="eastAsia"/>
          <w:kern w:val="0"/>
          <w:sz w:val="32"/>
          <w:szCs w:val="32"/>
        </w:rPr>
        <w:t>、网约房的住宿人不得私自留客住宿或者转让床位；</w:t>
      </w:r>
      <w:r w:rsidRPr="00893B48">
        <w:rPr>
          <w:rFonts w:ascii="宋体" w:eastAsia="宋体" w:hAnsi="宋体" w:cs="宋体"/>
          <w:kern w:val="0"/>
          <w:sz w:val="32"/>
          <w:szCs w:val="32"/>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宋体" w:eastAsia="宋体" w:hAnsi="宋体" w:cs="宋体"/>
          <w:kern w:val="0"/>
          <w:sz w:val="32"/>
          <w:szCs w:val="32"/>
        </w:rPr>
        <w:t>3</w:t>
      </w:r>
      <w:r w:rsidRPr="00893B48">
        <w:rPr>
          <w:rFonts w:ascii="仿宋_GB2312" w:eastAsia="仿宋_GB2312" w:hAnsi="宋体" w:cs="宋体" w:hint="eastAsia"/>
          <w:kern w:val="0"/>
          <w:sz w:val="32"/>
          <w:szCs w:val="32"/>
        </w:rPr>
        <w:t>、网约房的住宿人不得将易燃、易爆、剧毒、腐蚀性和放射性等危险物品带入网约房屋。</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宋体" w:eastAsia="宋体" w:hAnsi="宋体" w:cs="宋体"/>
          <w:kern w:val="0"/>
          <w:sz w:val="32"/>
          <w:szCs w:val="32"/>
        </w:rPr>
        <w:t>4</w:t>
      </w:r>
      <w:r w:rsidRPr="00893B48">
        <w:rPr>
          <w:rFonts w:ascii="仿宋_GB2312" w:eastAsia="仿宋_GB2312" w:hAnsi="宋体" w:cs="宋体" w:hint="eastAsia"/>
          <w:kern w:val="0"/>
          <w:sz w:val="32"/>
          <w:szCs w:val="32"/>
        </w:rPr>
        <w:t>、网约房的住宿人应当配合网约房经营者进行人像验证工作。</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lastRenderedPageBreak/>
        <w:t>八、网约房互联网服务平台、经营者、住宿人违反本通告规定，发生违法行为的，公安机关将依照《中华人民共和国反恐怖主义法》、《中华人民共和国治安管理处罚法》、《旅馆业治安管理办法》、《租赁房屋治安管理规定》等有关法律法规、规章的规定予以处罚；构成犯罪的，依法追究刑事责任。</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九、网约房联网服务平台、经营者及工作人员违反国家规定，向他人提供或者出售公民个人信息的，公安机关将依法予以处罚；构成犯罪的，依法追究刑事责任。</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十、本通告自</w:t>
      </w:r>
      <w:r w:rsidRPr="00893B48">
        <w:rPr>
          <w:rFonts w:ascii="宋体" w:eastAsia="宋体" w:hAnsi="宋体" w:cs="宋体"/>
          <w:kern w:val="0"/>
          <w:sz w:val="32"/>
          <w:szCs w:val="32"/>
        </w:rPr>
        <w:t>2020</w:t>
      </w:r>
      <w:r w:rsidRPr="00893B48">
        <w:rPr>
          <w:rFonts w:ascii="仿宋_GB2312" w:eastAsia="仿宋_GB2312" w:hAnsi="宋体" w:cs="宋体" w:hint="eastAsia"/>
          <w:kern w:val="0"/>
          <w:sz w:val="32"/>
          <w:szCs w:val="32"/>
        </w:rPr>
        <w:t>年</w:t>
      </w:r>
      <w:r w:rsidRPr="00893B48">
        <w:rPr>
          <w:rFonts w:ascii="宋体" w:eastAsia="宋体" w:hAnsi="宋体" w:cs="宋体"/>
          <w:kern w:val="0"/>
          <w:sz w:val="32"/>
          <w:szCs w:val="32"/>
        </w:rPr>
        <w:t>10</w:t>
      </w:r>
      <w:r w:rsidRPr="00893B48">
        <w:rPr>
          <w:rFonts w:ascii="仿宋_GB2312" w:eastAsia="仿宋_GB2312" w:hAnsi="宋体" w:cs="宋体" w:hint="eastAsia"/>
          <w:kern w:val="0"/>
          <w:sz w:val="32"/>
          <w:szCs w:val="32"/>
        </w:rPr>
        <w:t>月</w:t>
      </w:r>
      <w:r w:rsidRPr="00893B48">
        <w:rPr>
          <w:rFonts w:ascii="宋体" w:eastAsia="宋体" w:hAnsi="宋体" w:cs="宋体"/>
          <w:kern w:val="0"/>
          <w:sz w:val="32"/>
          <w:szCs w:val="32"/>
        </w:rPr>
        <w:t>1</w:t>
      </w:r>
      <w:r w:rsidRPr="00893B48">
        <w:rPr>
          <w:rFonts w:ascii="仿宋_GB2312" w:eastAsia="仿宋_GB2312" w:hAnsi="宋体" w:cs="宋体" w:hint="eastAsia"/>
          <w:kern w:val="0"/>
          <w:sz w:val="32"/>
          <w:szCs w:val="32"/>
        </w:rPr>
        <w:t>日起实施，有效期至</w:t>
      </w:r>
      <w:r w:rsidRPr="00893B48">
        <w:rPr>
          <w:rFonts w:ascii="宋体" w:eastAsia="宋体" w:hAnsi="宋体" w:cs="宋体"/>
          <w:kern w:val="0"/>
          <w:sz w:val="32"/>
          <w:szCs w:val="32"/>
        </w:rPr>
        <w:t>2025</w:t>
      </w:r>
      <w:r w:rsidRPr="00893B48">
        <w:rPr>
          <w:rFonts w:ascii="仿宋_GB2312" w:eastAsia="仿宋_GB2312" w:hAnsi="宋体" w:cs="宋体" w:hint="eastAsia"/>
          <w:kern w:val="0"/>
          <w:sz w:val="32"/>
          <w:szCs w:val="32"/>
        </w:rPr>
        <w:t>年</w:t>
      </w:r>
      <w:r w:rsidRPr="00893B48">
        <w:rPr>
          <w:rFonts w:ascii="宋体" w:eastAsia="宋体" w:hAnsi="宋体" w:cs="宋体"/>
          <w:kern w:val="0"/>
          <w:sz w:val="32"/>
          <w:szCs w:val="32"/>
        </w:rPr>
        <w:t>10</w:t>
      </w:r>
      <w:r w:rsidRPr="00893B48">
        <w:rPr>
          <w:rFonts w:ascii="仿宋_GB2312" w:eastAsia="仿宋_GB2312" w:hAnsi="宋体" w:cs="宋体" w:hint="eastAsia"/>
          <w:kern w:val="0"/>
          <w:sz w:val="32"/>
          <w:szCs w:val="32"/>
        </w:rPr>
        <w:t>月</w:t>
      </w:r>
      <w:r w:rsidRPr="00893B48">
        <w:rPr>
          <w:rFonts w:ascii="宋体" w:eastAsia="宋体" w:hAnsi="宋体" w:cs="宋体"/>
          <w:kern w:val="0"/>
          <w:sz w:val="32"/>
          <w:szCs w:val="32"/>
        </w:rPr>
        <w:t>1</w:t>
      </w:r>
      <w:r w:rsidRPr="00893B48">
        <w:rPr>
          <w:rFonts w:ascii="仿宋_GB2312" w:eastAsia="仿宋_GB2312" w:hAnsi="宋体" w:cs="宋体" w:hint="eastAsia"/>
          <w:kern w:val="0"/>
          <w:sz w:val="32"/>
          <w:szCs w:val="32"/>
        </w:rPr>
        <w:t>日。</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5120"/>
        <w:jc w:val="left"/>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5120"/>
        <w:jc w:val="left"/>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512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w:t>
      </w:r>
      <w:r w:rsidRPr="00893B48">
        <w:rPr>
          <w:rFonts w:ascii="仿宋_GB2312" w:eastAsia="仿宋_GB2312" w:hAnsi="宋体" w:cs="宋体" w:hint="eastAsia"/>
          <w:kern w:val="0"/>
          <w:sz w:val="32"/>
          <w:szCs w:val="32"/>
        </w:rPr>
        <w:t>济南市公安局</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4960"/>
        <w:jc w:val="left"/>
        <w:rPr>
          <w:rFonts w:ascii="宋体" w:eastAsia="宋体" w:hAnsi="宋体" w:cs="宋体"/>
          <w:kern w:val="0"/>
          <w:sz w:val="24"/>
          <w:szCs w:val="24"/>
        </w:rPr>
      </w:pPr>
      <w:r w:rsidRPr="00893B48">
        <w:rPr>
          <w:rFonts w:ascii="宋体" w:eastAsia="宋体" w:hAnsi="宋体" w:cs="宋体"/>
          <w:kern w:val="0"/>
          <w:sz w:val="32"/>
          <w:szCs w:val="32"/>
        </w:rPr>
        <w:t xml:space="preserve">                  </w:t>
      </w:r>
      <w:r>
        <w:rPr>
          <w:rFonts w:ascii="宋体" w:eastAsia="宋体" w:hAnsi="宋体" w:cs="宋体" w:hint="eastAsia"/>
          <w:kern w:val="0"/>
          <w:sz w:val="32"/>
          <w:szCs w:val="32"/>
        </w:rPr>
        <w:t xml:space="preserve">                     </w:t>
      </w:r>
      <w:r w:rsidRPr="00893B48">
        <w:rPr>
          <w:rFonts w:ascii="宋体" w:eastAsia="宋体" w:hAnsi="宋体" w:cs="宋体"/>
          <w:kern w:val="0"/>
          <w:sz w:val="32"/>
          <w:szCs w:val="32"/>
        </w:rPr>
        <w:t>2020</w:t>
      </w:r>
      <w:r w:rsidRPr="00893B48">
        <w:rPr>
          <w:rFonts w:ascii="仿宋_GB2312" w:eastAsia="仿宋_GB2312" w:hAnsi="宋体" w:cs="宋体" w:hint="eastAsia"/>
          <w:kern w:val="0"/>
          <w:sz w:val="32"/>
          <w:szCs w:val="32"/>
        </w:rPr>
        <w:t>年</w:t>
      </w:r>
      <w:r w:rsidRPr="00893B48">
        <w:rPr>
          <w:rFonts w:ascii="宋体" w:eastAsia="宋体" w:hAnsi="宋体" w:cs="宋体"/>
          <w:kern w:val="0"/>
          <w:sz w:val="32"/>
          <w:szCs w:val="32"/>
        </w:rPr>
        <w:t>9</w:t>
      </w:r>
      <w:r w:rsidRPr="00893B48">
        <w:rPr>
          <w:rFonts w:ascii="仿宋_GB2312" w:eastAsia="仿宋_GB2312" w:hAnsi="宋体" w:cs="宋体" w:hint="eastAsia"/>
          <w:kern w:val="0"/>
          <w:sz w:val="32"/>
          <w:szCs w:val="32"/>
        </w:rPr>
        <w:t>月</w:t>
      </w:r>
      <w:r w:rsidRPr="00893B48">
        <w:rPr>
          <w:rFonts w:ascii="宋体" w:eastAsia="宋体" w:hAnsi="宋体" w:cs="宋体"/>
          <w:kern w:val="0"/>
          <w:sz w:val="32"/>
          <w:szCs w:val="32"/>
        </w:rPr>
        <w:t>23</w:t>
      </w:r>
      <w:r w:rsidRPr="00893B48">
        <w:rPr>
          <w:rFonts w:ascii="仿宋_GB2312" w:eastAsia="仿宋_GB2312" w:hAnsi="宋体" w:cs="宋体" w:hint="eastAsia"/>
          <w:kern w:val="0"/>
          <w:sz w:val="32"/>
          <w:szCs w:val="32"/>
        </w:rPr>
        <w:t>日</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4960"/>
        <w:jc w:val="left"/>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仿宋_GB2312" w:eastAsia="仿宋_GB2312" w:hAnsi="宋体" w:cs="宋体" w:hint="eastAsia"/>
          <w:kern w:val="0"/>
          <w:sz w:val="32"/>
          <w:szCs w:val="32"/>
        </w:rPr>
        <w:t>（此件公开发布）</w:t>
      </w: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ind w:firstLine="640"/>
        <w:jc w:val="left"/>
        <w:rPr>
          <w:rFonts w:ascii="宋体" w:eastAsia="宋体" w:hAnsi="宋体" w:cs="宋体"/>
          <w:kern w:val="0"/>
          <w:sz w:val="24"/>
          <w:szCs w:val="24"/>
        </w:rPr>
      </w:pPr>
      <w:r w:rsidRPr="00893B48">
        <w:rPr>
          <w:rFonts w:ascii="宋体" w:eastAsia="宋体" w:hAnsi="宋体" w:cs="宋体"/>
          <w:kern w:val="0"/>
          <w:sz w:val="24"/>
          <w:szCs w:val="24"/>
        </w:rPr>
        <w:t xml:space="preserve">  </w:t>
      </w:r>
    </w:p>
    <w:p w:rsidR="00893B48" w:rsidRPr="00893B48" w:rsidRDefault="00893B48" w:rsidP="00893B48">
      <w:pPr>
        <w:widowControl/>
        <w:spacing w:line="540" w:lineRule="atLeast"/>
        <w:jc w:val="left"/>
        <w:rPr>
          <w:rFonts w:ascii="仿宋" w:eastAsia="仿宋" w:hAnsi="仿宋" w:cs="宋体"/>
          <w:kern w:val="0"/>
          <w:sz w:val="24"/>
          <w:szCs w:val="24"/>
        </w:rPr>
      </w:pPr>
    </w:p>
    <w:p w:rsidR="00893B48" w:rsidRPr="00893B48" w:rsidRDefault="008B11E7" w:rsidP="00893B48">
      <w:pPr>
        <w:widowControl/>
        <w:spacing w:line="540" w:lineRule="atLeast"/>
        <w:jc w:val="left"/>
        <w:rPr>
          <w:rFonts w:ascii="仿宋_GB2312" w:eastAsia="仿宋_GB2312" w:hAnsi="仿宋" w:cs="宋体"/>
          <w:kern w:val="0"/>
          <w:sz w:val="28"/>
          <w:szCs w:val="28"/>
        </w:rPr>
      </w:pPr>
      <w:r w:rsidRPr="008B11E7">
        <w:rPr>
          <w:rFonts w:ascii="仿宋_GB2312" w:eastAsia="仿宋_GB2312" w:hAnsi="仿宋" w:cs="宋体"/>
          <w:kern w:val="0"/>
          <w:sz w:val="28"/>
          <w:szCs w:val="28"/>
        </w:rPr>
        <w:pict>
          <v:rect id="_x0000_i1026" style="width:0;height:1.5pt" o:hralign="center" o:hrstd="t" o:hrnoshade="t" o:hr="t" fillcolor="red" stroked="f"/>
        </w:pict>
      </w:r>
    </w:p>
    <w:p w:rsidR="00893B48" w:rsidRPr="00893B48" w:rsidRDefault="00893B48" w:rsidP="00893B48">
      <w:pPr>
        <w:widowControl/>
        <w:spacing w:line="540" w:lineRule="atLeast"/>
        <w:jc w:val="left"/>
        <w:rPr>
          <w:rFonts w:ascii="仿宋_GB2312" w:eastAsia="仿宋_GB2312" w:hAnsi="仿宋" w:cs="宋体"/>
          <w:kern w:val="0"/>
          <w:sz w:val="28"/>
          <w:szCs w:val="28"/>
        </w:rPr>
      </w:pPr>
      <w:r w:rsidRPr="00893B48">
        <w:rPr>
          <w:rFonts w:ascii="仿宋_GB2312" w:eastAsia="仿宋_GB2312" w:hAnsi="仿宋" w:cs="宋体" w:hint="eastAsia"/>
          <w:kern w:val="0"/>
          <w:sz w:val="28"/>
          <w:szCs w:val="28"/>
        </w:rPr>
        <w:t>济南市公安局指挥部</w:t>
      </w:r>
      <w:r w:rsidRPr="00893B48">
        <w:rPr>
          <w:rFonts w:ascii="宋体" w:eastAsia="宋体" w:hAnsi="宋体" w:cs="宋体" w:hint="eastAsia"/>
          <w:kern w:val="0"/>
          <w:sz w:val="28"/>
          <w:szCs w:val="28"/>
        </w:rPr>
        <w:t>            </w:t>
      </w:r>
      <w:r w:rsidRPr="00893B48">
        <w:rPr>
          <w:rFonts w:ascii="仿宋_GB2312" w:eastAsia="仿宋_GB2312" w:hAnsi="仿宋" w:cs="宋体" w:hint="eastAsia"/>
          <w:kern w:val="0"/>
          <w:sz w:val="28"/>
          <w:szCs w:val="28"/>
        </w:rPr>
        <w:t xml:space="preserve"> </w:t>
      </w:r>
      <w:r w:rsidRPr="00893B48">
        <w:rPr>
          <w:rFonts w:ascii="宋体" w:eastAsia="宋体" w:hAnsi="宋体" w:cs="宋体" w:hint="eastAsia"/>
          <w:kern w:val="0"/>
          <w:sz w:val="28"/>
          <w:szCs w:val="28"/>
        </w:rPr>
        <w:t> </w:t>
      </w:r>
      <w:r w:rsidRPr="00893B48">
        <w:rPr>
          <w:rFonts w:ascii="仿宋" w:eastAsia="仿宋" w:hAnsi="仿宋" w:cs="仿宋" w:hint="eastAsia"/>
          <w:kern w:val="0"/>
          <w:sz w:val="28"/>
          <w:szCs w:val="28"/>
        </w:rPr>
        <w:t>2020</w:t>
      </w:r>
      <w:r w:rsidRPr="00893B48">
        <w:rPr>
          <w:rFonts w:ascii="仿宋_GB2312" w:eastAsia="仿宋_GB2312" w:hAnsi="仿宋" w:cs="宋体" w:hint="eastAsia"/>
          <w:kern w:val="0"/>
          <w:sz w:val="28"/>
          <w:szCs w:val="28"/>
        </w:rPr>
        <w:t>年</w:t>
      </w:r>
      <w:r w:rsidRPr="00893B48">
        <w:rPr>
          <w:rFonts w:ascii="仿宋" w:eastAsia="仿宋" w:hAnsi="仿宋" w:cs="宋体" w:hint="eastAsia"/>
          <w:kern w:val="0"/>
          <w:sz w:val="28"/>
          <w:szCs w:val="28"/>
        </w:rPr>
        <w:t>9</w:t>
      </w:r>
      <w:r w:rsidRPr="00893B48">
        <w:rPr>
          <w:rFonts w:ascii="仿宋_GB2312" w:eastAsia="仿宋_GB2312" w:hAnsi="仿宋" w:cs="宋体" w:hint="eastAsia"/>
          <w:kern w:val="0"/>
          <w:sz w:val="28"/>
          <w:szCs w:val="28"/>
        </w:rPr>
        <w:t>月</w:t>
      </w:r>
      <w:r w:rsidRPr="00893B48">
        <w:rPr>
          <w:rFonts w:ascii="仿宋" w:eastAsia="仿宋" w:hAnsi="仿宋" w:cs="宋体" w:hint="eastAsia"/>
          <w:kern w:val="0"/>
          <w:sz w:val="28"/>
          <w:szCs w:val="28"/>
        </w:rPr>
        <w:t>29</w:t>
      </w:r>
      <w:r w:rsidRPr="00893B48">
        <w:rPr>
          <w:rFonts w:ascii="仿宋_GB2312" w:eastAsia="仿宋_GB2312" w:hAnsi="仿宋" w:cs="宋体" w:hint="eastAsia"/>
          <w:kern w:val="0"/>
          <w:sz w:val="28"/>
          <w:szCs w:val="28"/>
        </w:rPr>
        <w:t xml:space="preserve">日印发 </w:t>
      </w:r>
    </w:p>
    <w:p w:rsidR="00893B48" w:rsidRPr="00893B48" w:rsidRDefault="008B11E7" w:rsidP="00893B48">
      <w:pPr>
        <w:widowControl/>
        <w:spacing w:line="540" w:lineRule="atLeast"/>
        <w:jc w:val="left"/>
        <w:rPr>
          <w:rFonts w:ascii="仿宋_GB2312" w:eastAsia="仿宋_GB2312" w:hAnsi="仿宋" w:cs="宋体"/>
          <w:kern w:val="0"/>
          <w:sz w:val="28"/>
          <w:szCs w:val="28"/>
        </w:rPr>
      </w:pPr>
      <w:r w:rsidRPr="008B11E7">
        <w:rPr>
          <w:rFonts w:ascii="仿宋_GB2312" w:eastAsia="仿宋_GB2312" w:hAnsi="仿宋" w:cs="宋体"/>
          <w:kern w:val="0"/>
          <w:sz w:val="28"/>
          <w:szCs w:val="28"/>
        </w:rPr>
        <w:pict>
          <v:rect id="_x0000_i1027" style="width:0;height:1.5pt" o:hralign="center" o:hrstd="t" o:hrnoshade="t" o:hr="t" fillcolor="red" stroked="f"/>
        </w:pict>
      </w:r>
    </w:p>
    <w:p w:rsidR="001F5677" w:rsidRDefault="001F5677"/>
    <w:sectPr w:rsidR="001F5677" w:rsidSect="00893B48">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16E" w:rsidRDefault="0025416E" w:rsidP="007C4B58">
      <w:r>
        <w:separator/>
      </w:r>
    </w:p>
  </w:endnote>
  <w:endnote w:type="continuationSeparator" w:id="1">
    <w:p w:rsidR="0025416E" w:rsidRDefault="0025416E" w:rsidP="007C4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16E" w:rsidRDefault="0025416E" w:rsidP="007C4B58">
      <w:r>
        <w:separator/>
      </w:r>
    </w:p>
  </w:footnote>
  <w:footnote w:type="continuationSeparator" w:id="1">
    <w:p w:rsidR="0025416E" w:rsidRDefault="0025416E" w:rsidP="007C4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B48"/>
    <w:rsid w:val="001F5677"/>
    <w:rsid w:val="0025416E"/>
    <w:rsid w:val="0053194D"/>
    <w:rsid w:val="007C4B58"/>
    <w:rsid w:val="00893B48"/>
    <w:rsid w:val="008B1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6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B58"/>
    <w:rPr>
      <w:sz w:val="18"/>
      <w:szCs w:val="18"/>
    </w:rPr>
  </w:style>
  <w:style w:type="paragraph" w:styleId="a4">
    <w:name w:val="footer"/>
    <w:basedOn w:val="a"/>
    <w:link w:val="Char0"/>
    <w:uiPriority w:val="99"/>
    <w:semiHidden/>
    <w:unhideWhenUsed/>
    <w:rsid w:val="007C4B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4B58"/>
    <w:rPr>
      <w:sz w:val="18"/>
      <w:szCs w:val="18"/>
    </w:rPr>
  </w:style>
</w:styles>
</file>

<file path=word/webSettings.xml><?xml version="1.0" encoding="utf-8"?>
<w:webSettings xmlns:r="http://schemas.openxmlformats.org/officeDocument/2006/relationships" xmlns:w="http://schemas.openxmlformats.org/wordprocessingml/2006/main">
  <w:divs>
    <w:div w:id="72361460">
      <w:bodyDiv w:val="1"/>
      <w:marLeft w:val="0"/>
      <w:marRight w:val="0"/>
      <w:marTop w:val="0"/>
      <w:marBottom w:val="0"/>
      <w:divBdr>
        <w:top w:val="none" w:sz="0" w:space="0" w:color="auto"/>
        <w:left w:val="none" w:sz="0" w:space="0" w:color="auto"/>
        <w:bottom w:val="none" w:sz="0" w:space="0" w:color="auto"/>
        <w:right w:val="none" w:sz="0" w:space="0" w:color="auto"/>
      </w:divBdr>
      <w:divsChild>
        <w:div w:id="860778107">
          <w:marLeft w:val="0"/>
          <w:marRight w:val="0"/>
          <w:marTop w:val="0"/>
          <w:marBottom w:val="0"/>
          <w:divBdr>
            <w:top w:val="none" w:sz="0" w:space="0" w:color="auto"/>
            <w:left w:val="none" w:sz="0" w:space="0" w:color="auto"/>
            <w:bottom w:val="none" w:sz="0" w:space="0" w:color="auto"/>
            <w:right w:val="none" w:sz="0" w:space="0" w:color="auto"/>
          </w:divBdr>
          <w:divsChild>
            <w:div w:id="1913737033">
              <w:marLeft w:val="0"/>
              <w:marRight w:val="0"/>
              <w:marTop w:val="100"/>
              <w:marBottom w:val="100"/>
              <w:divBdr>
                <w:top w:val="none" w:sz="0" w:space="0" w:color="auto"/>
                <w:left w:val="single" w:sz="6" w:space="0" w:color="E2E2E2"/>
                <w:bottom w:val="none" w:sz="0" w:space="0" w:color="auto"/>
                <w:right w:val="single" w:sz="6" w:space="0" w:color="E2E2E2"/>
              </w:divBdr>
              <w:divsChild>
                <w:div w:id="2028633710">
                  <w:marLeft w:val="0"/>
                  <w:marRight w:val="0"/>
                  <w:marTop w:val="0"/>
                  <w:marBottom w:val="0"/>
                  <w:divBdr>
                    <w:top w:val="none" w:sz="0" w:space="0" w:color="auto"/>
                    <w:left w:val="none" w:sz="0" w:space="0" w:color="auto"/>
                    <w:bottom w:val="none" w:sz="0" w:space="0" w:color="auto"/>
                    <w:right w:val="none" w:sz="0" w:space="0" w:color="auto"/>
                  </w:divBdr>
                  <w:divsChild>
                    <w:div w:id="1106927462">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1085</Characters>
  <Application>Microsoft Office Word</Application>
  <DocSecurity>0</DocSecurity>
  <Lines>9</Lines>
  <Paragraphs>2</Paragraphs>
  <ScaleCrop>false</ScaleCrop>
  <Company>Lenovo</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2020-12-01T04:37:00Z</dcterms:created>
  <dcterms:modified xsi:type="dcterms:W3CDTF">2020-12-01T06:18:00Z</dcterms:modified>
</cp:coreProperties>
</file>