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体能测评考生守则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考生须持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有效居民身份证、面试通知单（纸质版）、山东省电子健康通行码绿码、通信大数据行程卡绿卡、本人签字的《体能测评人员健康管理信息承诺书》和体能测评前48小时内（依采样时间计算）新冠病毒核酸检测阴性报告（纸质版）在规定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时间、地点参加体能测评，否则视为放弃资格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2．考生在体能测评前，须如实反映本人身体状况，并签订身体状况确认书。对患有严重疾病、怀孕等情况的，如坚持参加体能测评，本人须写出书面情况说明，并自行承担由此产生的意外后果。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3．体能测评为达标性测评，凡其中一项不合格的，体能测评不合格。测评过程中，如一个项目不合格，则不再进行其他项目的测评。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 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的方法超越他人，不得冲撞、推挤、踩踏等干扰他人进行体能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 体能测评期间实行封闭式管理，考生需将所有通讯工具、电子储存记忆录放等设备交于工作人员统一保管。测评期间，不得以任何方式向裁判、工作人员透露个人信息。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 对冒名顶替、弄虚作假等违反体能测评有关规定的，取消测评资格，并视情给予相应处理。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</w:pPr>
      <w:r>
        <w:rPr>
          <w:rFonts w:ascii="Times New Roman" w:hAnsi="Times New Roman" w:eastAsia="方正仿宋_GBK" w:cs="Times New Roman"/>
          <w:sz w:val="32"/>
          <w:szCs w:val="32"/>
        </w:rPr>
        <w:t>7. 考生对本人或他人的体能测评结果有异议的，应在本测评项目测评成绩宣布后的60分钟内向仲裁委员会提出申诉或举报，仲裁委员会当场予以处理，逾期不再受理。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AE4"/>
    <w:rsid w:val="00244C6B"/>
    <w:rsid w:val="006D2AE4"/>
    <w:rsid w:val="5C691A28"/>
    <w:rsid w:val="6CE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90</Words>
  <Characters>517</Characters>
  <Lines>4</Lines>
  <Paragraphs>1</Paragraphs>
  <TotalTime>2</TotalTime>
  <ScaleCrop>false</ScaleCrop>
  <LinksUpToDate>false</LinksUpToDate>
  <CharactersWithSpaces>606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2020-09-30T11:18:00Z</dcterms:created>
  <dc:creator>lzq</dc:creator>
  <cp:lastModifiedBy>Administrator</cp:lastModifiedBy>
  <dcterms:modified xsi:type="dcterms:W3CDTF">2022-06-16T10:46:33Z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